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EE" w:rsidRDefault="009F3F5D">
      <w:r>
        <w:t xml:space="preserve">Среднегодовая заработная </w:t>
      </w:r>
      <w:bookmarkStart w:id="0" w:name="_GoBack"/>
      <w:bookmarkEnd w:id="0"/>
      <w:r>
        <w:t>плата директора – 15163, 20 руб.</w:t>
      </w:r>
    </w:p>
    <w:p w:rsidR="009F3F5D" w:rsidRDefault="009F3F5D">
      <w:r>
        <w:t>Среднегодовая зарплата заработная плата заместителя – 14625 руб.</w:t>
      </w:r>
    </w:p>
    <w:sectPr w:rsidR="009F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75"/>
    <w:rsid w:val="003238EE"/>
    <w:rsid w:val="005F4475"/>
    <w:rsid w:val="009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FADDC-EAE5-4B2D-A6E0-403E6E4B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</cp:revision>
  <dcterms:created xsi:type="dcterms:W3CDTF">2019-04-29T05:51:00Z</dcterms:created>
  <dcterms:modified xsi:type="dcterms:W3CDTF">2019-04-29T05:59:00Z</dcterms:modified>
</cp:coreProperties>
</file>